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1D" w:rsidRPr="005D115B" w:rsidRDefault="0083507E" w:rsidP="00423B40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  <w:bookmarkStart w:id="0" w:name="_GoBack"/>
      <w:bookmarkEnd w:id="0"/>
      <w:r w:rsidRPr="005D115B">
        <w:rPr>
          <w:rFonts w:asciiTheme="minorHAnsi" w:hAnsiTheme="minorHAnsi"/>
          <w:b/>
          <w:sz w:val="24"/>
          <w:szCs w:val="24"/>
          <w:lang w:val="en-GB"/>
        </w:rPr>
        <w:t>Annex</w:t>
      </w:r>
      <w:r w:rsidR="00E7581D" w:rsidRPr="005D115B">
        <w:rPr>
          <w:rFonts w:asciiTheme="minorHAnsi" w:hAnsiTheme="minorHAnsi"/>
          <w:b/>
          <w:sz w:val="24"/>
          <w:szCs w:val="24"/>
          <w:lang w:val="en-GB"/>
        </w:rPr>
        <w:t xml:space="preserve"> IV</w:t>
      </w:r>
    </w:p>
    <w:p w:rsidR="00523DBE" w:rsidRPr="005D115B" w:rsidRDefault="00523DBE" w:rsidP="00E7581D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E7581D" w:rsidRPr="005D115B" w:rsidRDefault="0083507E" w:rsidP="00E7581D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SELF-EVALUATION OF MERITS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2037"/>
        <w:gridCol w:w="1981"/>
      </w:tblGrid>
      <w:tr w:rsidR="00E7581D" w:rsidRPr="005D115B" w:rsidTr="00E7581D">
        <w:trPr>
          <w:trHeight w:val="84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83507E" w:rsidP="00E7581D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  <w:t>SELF-EVALUATION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E7581D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  <w:t>BOARD’S EVALUATION</w:t>
            </w:r>
          </w:p>
        </w:tc>
      </w:tr>
      <w:tr w:rsidR="00E7581D" w:rsidRPr="005D115B" w:rsidTr="00523DBE">
        <w:trPr>
          <w:trHeight w:val="65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1D" w:rsidRPr="005D115B" w:rsidRDefault="0083507E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Selection Process: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523DBE">
        <w:trPr>
          <w:trHeight w:val="70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1D" w:rsidRPr="005D115B" w:rsidRDefault="0083507E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Name and Surname: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E7581D">
        <w:trPr>
          <w:trHeight w:val="13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E7581D">
        <w:trPr>
          <w:trHeight w:val="7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83507E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 xml:space="preserve">1. </w:t>
            </w:r>
            <w:r w:rsidR="0083507E"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Academic Record</w:t>
            </w: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br/>
            </w:r>
            <w:r w:rsidR="0083507E"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Maximum Points: 4.5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25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523DBE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Average score</w:t>
            </w:r>
            <w:r w:rsidRPr="005D115B">
              <w:rPr>
                <w:lang w:val="en-GB"/>
              </w:rPr>
              <w:t xml:space="preserve">, </w:t>
            </w:r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based on a scale of ten, of the academic record of the degree that gives access to the PhD program</w:t>
            </w:r>
            <w:r w:rsidR="0061035B"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me</w:t>
            </w:r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 xml:space="preserve"> (master not included). The calculations will follow the criteria present in the Spanish Royal Decree 1125/2003, of 5 September. (Maximum 4 points. For the calculation, the averag</w:t>
            </w:r>
            <w:r w:rsidR="000922D7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e score will be divided by 2.5</w:t>
            </w:r>
            <w:r w:rsidR="00885A98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.</w:t>
            </w:r>
            <w:r w:rsidR="000922D7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E7581D">
        <w:trPr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E7581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Additional finished Degree or Master, apart from the one that gives access to the PhD program</w:t>
            </w:r>
            <w:r w:rsidR="0061035B" w:rsidRPr="005D115B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me</w:t>
            </w:r>
            <w:r w:rsidRPr="005D115B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. (</w:t>
            </w:r>
            <w:r w:rsidR="00885A98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Maximum points: 0.5; 0.25 each)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E7581D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E7581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Honours Graduates</w:t>
            </w:r>
            <w:r w:rsidR="00885A98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. (0.10 points)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EA6ADB" w:rsidTr="00E7581D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0A21C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Accomplishment of any “</w:t>
            </w:r>
            <w:proofErr w:type="spellStart"/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Formación</w:t>
            </w:r>
            <w:proofErr w:type="spellEnd"/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 xml:space="preserve"> Sanitaria </w:t>
            </w:r>
            <w:proofErr w:type="spellStart"/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Especializada</w:t>
            </w:r>
            <w:proofErr w:type="spellEnd"/>
            <w:r w:rsidR="000A21CD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r w:rsidR="000A21CD" w:rsidRPr="00134E07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specialised health care training)</w:t>
            </w:r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”</w:t>
            </w:r>
            <w:r w:rsidR="000A21CD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A21CD" w:rsidRPr="005D115B">
              <w:rPr>
                <w:rFonts w:asciiTheme="minorHAnsi" w:hAnsiTheme="minorHAnsi" w:cs="Arial"/>
                <w:sz w:val="24"/>
                <w:szCs w:val="24"/>
                <w:lang w:val="en-GB"/>
              </w:rPr>
              <w:t>programme</w:t>
            </w:r>
            <w:r w:rsidR="00885A98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.</w:t>
            </w:r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85A98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>(0.50 points)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E7581D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83507E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 xml:space="preserve">2. </w:t>
            </w:r>
            <w:r w:rsidR="0083507E"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Research Experience</w:t>
            </w:r>
            <w:r w:rsidR="0083507E"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br/>
              <w:t>Maximum Points: 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523DBE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Courier New"/>
                <w:color w:val="000000" w:themeColor="text1"/>
                <w:sz w:val="24"/>
                <w:szCs w:val="24"/>
                <w:lang w:val="en-GB"/>
              </w:rPr>
              <w:t xml:space="preserve">Publication of research articles </w:t>
            </w:r>
            <w:r w:rsidRPr="005D115B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(maximum 2.5 points):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523DBE">
            <w:pPr>
              <w:pStyle w:val="Prrafodelista"/>
              <w:numPr>
                <w:ilvl w:val="1"/>
                <w:numId w:val="11"/>
              </w:num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lastRenderedPageBreak/>
              <w:t>Indexed in the first decile of the Journal Citation Report (JCR):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523DBE">
            <w:pPr>
              <w:pStyle w:val="Prrafodelista"/>
              <w:jc w:val="both"/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E7581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523DBE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proofErr w:type="gramStart"/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as</w:t>
            </w:r>
            <w:proofErr w:type="gramEnd"/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 xml:space="preserve"> first signatory: 1 point.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523DBE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proofErr w:type="gramStart"/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as</w:t>
            </w:r>
            <w:proofErr w:type="gramEnd"/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 xml:space="preserve"> signer in another order: 0.3 points.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523DBE">
            <w:pPr>
              <w:pStyle w:val="Prrafodelista"/>
              <w:numPr>
                <w:ilvl w:val="1"/>
                <w:numId w:val="11"/>
              </w:num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Indexed in the Journal Citation Report (JCR) different from the previous point, books and book chapters, protocols, guides or technical reports with ISBN or ISSN: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E7581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83507E" w:rsidP="00523DBE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proofErr w:type="gramStart"/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as</w:t>
            </w:r>
            <w:proofErr w:type="gramEnd"/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 xml:space="preserve"> first signatory: 0.5 points.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523DBE" w:rsidP="00523DBE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proofErr w:type="gramStart"/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as</w:t>
            </w:r>
            <w:proofErr w:type="gramEnd"/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 xml:space="preserve"> signer in another order: 0.15 points.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EA6ADB" w:rsidTr="00E7581D">
        <w:trPr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523DBE" w:rsidP="00E758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Participation in research projects funded by means of competitive calls, either national or international</w:t>
            </w:r>
            <w:r w:rsidR="00885A98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. (Maximum points: 0.50; 0.25 each)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E7581D">
        <w:trPr>
          <w:trHeight w:val="11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523DBE" w:rsidP="00E758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Participation in conferences and other scientific meetings, either national or international, by means of presentation, principal speaker or principal author of a scientific poster</w:t>
            </w:r>
            <w:r w:rsidR="00885A98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. (Maximum points: 0.50; 0.10 each)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5D115B" w:rsidTr="00E7581D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523DBE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 xml:space="preserve">3. </w:t>
            </w:r>
            <w:r w:rsidR="00523DBE"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Other Merits</w:t>
            </w: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 xml:space="preserve"> </w:t>
            </w: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br/>
            </w:r>
            <w:r w:rsidR="00523DBE"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Maximum Points: 0.30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523DBE" w:rsidP="00E7581D">
            <w:pPr>
              <w:pStyle w:val="HTMLconformatoprevio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Participation in scientific dissemination activities: 0.1 points per activity.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523DBE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523DBE" w:rsidP="00E7581D">
            <w:pPr>
              <w:pStyle w:val="HTMLconformatoprevio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Participation in patent measures or other results-protection measures: 0.1 points per measure.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523DBE" w:rsidP="00E7581D">
            <w:pPr>
              <w:pStyle w:val="HTMLconformatoprevio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color w:val="212121"/>
                <w:sz w:val="24"/>
                <w:szCs w:val="24"/>
                <w:lang w:val="en-GB"/>
              </w:rPr>
              <w:t>Academic awards and other honours: 0.1 per award or honour.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523DBE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 xml:space="preserve">4. </w:t>
            </w:r>
            <w:r w:rsidR="00523DBE"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Knowledge of Languages</w:t>
            </w:r>
          </w:p>
          <w:p w:rsidR="00523DBE" w:rsidRPr="005D115B" w:rsidRDefault="00523DBE" w:rsidP="00523DBE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Maximum Points: 0.20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523DBE" w:rsidP="00523DBE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/>
              </w:rPr>
              <w:t>Certified B2 Level of Catalan, English or other languages: 0.10 points per certificate</w:t>
            </w:r>
            <w:r w:rsidR="00E40FC0" w:rsidRPr="005D115B">
              <w:rPr>
                <w:rFonts w:asciiTheme="minorHAnsi" w:hAnsiTheme="minorHAnsi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523DBE" w:rsidP="00523DBE">
            <w:pPr>
              <w:pStyle w:val="HTMLconformatoprevio"/>
              <w:shd w:val="clear" w:color="auto" w:fill="FFFFFF"/>
              <w:ind w:left="709"/>
              <w:jc w:val="both"/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523DBE" w:rsidP="00E7581D">
            <w:pPr>
              <w:pStyle w:val="HTMLconformatoprevio"/>
              <w:numPr>
                <w:ilvl w:val="0"/>
                <w:numId w:val="5"/>
              </w:numPr>
              <w:shd w:val="clear" w:color="auto" w:fill="FFFFFF"/>
              <w:ind w:left="709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/>
              </w:rPr>
              <w:lastRenderedPageBreak/>
              <w:t>Certified C1 Level or superior of Catalan, English or other languages: 0.20 points.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  <w:tr w:rsidR="00E7581D" w:rsidRPr="003A539A" w:rsidTr="00E7581D">
        <w:trPr>
          <w:trHeight w:val="4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</w:p>
        </w:tc>
      </w:tr>
      <w:tr w:rsidR="00E7581D" w:rsidRPr="005D115B" w:rsidTr="00E7581D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en-GB" w:eastAsia="ca-ES"/>
              </w:rPr>
              <w:t>TOTAL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D115B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</w:pPr>
            <w:r w:rsidRPr="005D115B">
              <w:rPr>
                <w:rFonts w:asciiTheme="minorHAnsi" w:hAnsiTheme="minorHAnsi" w:cs="Arial"/>
                <w:sz w:val="24"/>
                <w:szCs w:val="24"/>
                <w:lang w:val="en-GB" w:eastAsia="ca-ES"/>
              </w:rPr>
              <w:t> </w:t>
            </w:r>
          </w:p>
        </w:tc>
      </w:tr>
    </w:tbl>
    <w:p w:rsidR="00E7581D" w:rsidRPr="004F3A4A" w:rsidRDefault="00E7581D" w:rsidP="006C206A">
      <w:pPr>
        <w:jc w:val="both"/>
        <w:rPr>
          <w:szCs w:val="26"/>
        </w:rPr>
      </w:pPr>
    </w:p>
    <w:sectPr w:rsidR="00E7581D" w:rsidRPr="004F3A4A" w:rsidSect="00B842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2CB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25" w:rsidRDefault="00A55425">
      <w:r>
        <w:separator/>
      </w:r>
    </w:p>
  </w:endnote>
  <w:endnote w:type="continuationSeparator" w:id="0">
    <w:p w:rsidR="00A55425" w:rsidRDefault="00A5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Pr="00A6736F" w:rsidRDefault="00326F9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326F94" w:rsidRPr="00A6736F" w:rsidRDefault="00326F9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326F94" w:rsidRPr="00F369BD" w:rsidRDefault="00326F94" w:rsidP="00861662">
    <w:pPr>
      <w:widowControl w:val="0"/>
      <w:jc w:val="center"/>
      <w:rPr>
        <w:sz w:val="18"/>
        <w:szCs w:val="18"/>
      </w:rPr>
    </w:pPr>
  </w:p>
  <w:p w:rsidR="00326F94" w:rsidRPr="00861662" w:rsidRDefault="00326F94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Pr="00A6736F" w:rsidRDefault="00326F9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326F94" w:rsidRPr="00A6736F" w:rsidRDefault="00326F9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326F94" w:rsidRPr="00F369BD" w:rsidRDefault="00326F94" w:rsidP="00861662">
    <w:pPr>
      <w:widowControl w:val="0"/>
      <w:jc w:val="center"/>
      <w:rPr>
        <w:sz w:val="18"/>
        <w:szCs w:val="18"/>
      </w:rPr>
    </w:pPr>
  </w:p>
  <w:p w:rsidR="00326F94" w:rsidRPr="00861662" w:rsidRDefault="00326F94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25" w:rsidRDefault="00A55425">
      <w:r>
        <w:separator/>
      </w:r>
    </w:p>
  </w:footnote>
  <w:footnote w:type="continuationSeparator" w:id="0">
    <w:p w:rsidR="00A55425" w:rsidRDefault="00A5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23" w:rsidRPr="00F433F2" w:rsidRDefault="00B84223" w:rsidP="00B8422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A1B0C09" wp14:editId="4AA96B38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608314CA" wp14:editId="1FC1743C">
          <wp:extent cx="1169084" cy="1238250"/>
          <wp:effectExtent l="0" t="0" r="0" b="0"/>
          <wp:docPr id="4" name="Imagen 4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F94" w:rsidRDefault="00326F94" w:rsidP="00460E8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Default="00326F94" w:rsidP="00861662">
    <w:pPr>
      <w:pStyle w:val="Encabezado"/>
      <w:jc w:val="center"/>
    </w:pPr>
  </w:p>
  <w:p w:rsidR="00326F94" w:rsidRPr="00F433F2" w:rsidRDefault="00326F94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6EFA6EEB" wp14:editId="187E20C3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7D1"/>
    <w:multiLevelType w:val="hybridMultilevel"/>
    <w:tmpl w:val="1E82C864"/>
    <w:lvl w:ilvl="0" w:tplc="85BE6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2E37"/>
    <w:multiLevelType w:val="hybridMultilevel"/>
    <w:tmpl w:val="845E6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7417"/>
    <w:multiLevelType w:val="hybridMultilevel"/>
    <w:tmpl w:val="888CD8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6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E78B5"/>
    <w:multiLevelType w:val="hybridMultilevel"/>
    <w:tmpl w:val="B57C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7680D"/>
    <w:multiLevelType w:val="hybridMultilevel"/>
    <w:tmpl w:val="42866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1405"/>
    <w:multiLevelType w:val="hybridMultilevel"/>
    <w:tmpl w:val="B90692AE"/>
    <w:lvl w:ilvl="0" w:tplc="A16ADC7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73257"/>
    <w:multiLevelType w:val="hybridMultilevel"/>
    <w:tmpl w:val="CE7AA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E6061"/>
    <w:multiLevelType w:val="hybridMultilevel"/>
    <w:tmpl w:val="FA401F98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F41C2"/>
    <w:multiLevelType w:val="hybridMultilevel"/>
    <w:tmpl w:val="E0D0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63F7D"/>
    <w:multiLevelType w:val="hybridMultilevel"/>
    <w:tmpl w:val="CBC60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4E1658E"/>
    <w:multiLevelType w:val="hybridMultilevel"/>
    <w:tmpl w:val="F7AE77B4"/>
    <w:lvl w:ilvl="0" w:tplc="FA0C6072">
      <w:start w:val="21"/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15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0093"/>
    <w:rsid w:val="00004DCA"/>
    <w:rsid w:val="00006765"/>
    <w:rsid w:val="00013A02"/>
    <w:rsid w:val="000166E7"/>
    <w:rsid w:val="0002656D"/>
    <w:rsid w:val="00033742"/>
    <w:rsid w:val="00036A18"/>
    <w:rsid w:val="00043479"/>
    <w:rsid w:val="00050A5B"/>
    <w:rsid w:val="000518ED"/>
    <w:rsid w:val="00052B7C"/>
    <w:rsid w:val="0005577F"/>
    <w:rsid w:val="000613A0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0227"/>
    <w:rsid w:val="00091E02"/>
    <w:rsid w:val="000922D7"/>
    <w:rsid w:val="000A21CD"/>
    <w:rsid w:val="000A3CB5"/>
    <w:rsid w:val="000A7331"/>
    <w:rsid w:val="000A78D6"/>
    <w:rsid w:val="000B5112"/>
    <w:rsid w:val="000B58B9"/>
    <w:rsid w:val="000B790C"/>
    <w:rsid w:val="000C1672"/>
    <w:rsid w:val="000D1F47"/>
    <w:rsid w:val="000E0D53"/>
    <w:rsid w:val="00104783"/>
    <w:rsid w:val="00105F04"/>
    <w:rsid w:val="00113B42"/>
    <w:rsid w:val="001209EF"/>
    <w:rsid w:val="00124A55"/>
    <w:rsid w:val="0013028A"/>
    <w:rsid w:val="001313DE"/>
    <w:rsid w:val="00134E07"/>
    <w:rsid w:val="00135B4C"/>
    <w:rsid w:val="00136BB8"/>
    <w:rsid w:val="00136C01"/>
    <w:rsid w:val="00153006"/>
    <w:rsid w:val="00155CCC"/>
    <w:rsid w:val="001574EC"/>
    <w:rsid w:val="00157C66"/>
    <w:rsid w:val="001601F8"/>
    <w:rsid w:val="001634FB"/>
    <w:rsid w:val="0018503A"/>
    <w:rsid w:val="00194297"/>
    <w:rsid w:val="0019617C"/>
    <w:rsid w:val="001A2386"/>
    <w:rsid w:val="001A4E4C"/>
    <w:rsid w:val="001A6BE1"/>
    <w:rsid w:val="001C0EB1"/>
    <w:rsid w:val="001C50F1"/>
    <w:rsid w:val="001C589A"/>
    <w:rsid w:val="001C7DCE"/>
    <w:rsid w:val="001D2BDA"/>
    <w:rsid w:val="001D3C94"/>
    <w:rsid w:val="001D6CE9"/>
    <w:rsid w:val="001D7CBD"/>
    <w:rsid w:val="001E1AA8"/>
    <w:rsid w:val="001E20FA"/>
    <w:rsid w:val="001E5BD8"/>
    <w:rsid w:val="001E696F"/>
    <w:rsid w:val="001F6190"/>
    <w:rsid w:val="0020180C"/>
    <w:rsid w:val="00214281"/>
    <w:rsid w:val="0021520D"/>
    <w:rsid w:val="002207FE"/>
    <w:rsid w:val="002230EF"/>
    <w:rsid w:val="002272E1"/>
    <w:rsid w:val="00230968"/>
    <w:rsid w:val="00237100"/>
    <w:rsid w:val="002523E1"/>
    <w:rsid w:val="0025542D"/>
    <w:rsid w:val="00264402"/>
    <w:rsid w:val="00264812"/>
    <w:rsid w:val="00266C82"/>
    <w:rsid w:val="002718D8"/>
    <w:rsid w:val="00276E9A"/>
    <w:rsid w:val="00276FB5"/>
    <w:rsid w:val="00277B6D"/>
    <w:rsid w:val="00280D8E"/>
    <w:rsid w:val="00285E6E"/>
    <w:rsid w:val="00290C05"/>
    <w:rsid w:val="002A1A37"/>
    <w:rsid w:val="002A350B"/>
    <w:rsid w:val="002A5775"/>
    <w:rsid w:val="002A64E9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4FC1"/>
    <w:rsid w:val="002D66DA"/>
    <w:rsid w:val="002F165D"/>
    <w:rsid w:val="002F579D"/>
    <w:rsid w:val="002F7243"/>
    <w:rsid w:val="00303555"/>
    <w:rsid w:val="0030432A"/>
    <w:rsid w:val="00304E27"/>
    <w:rsid w:val="003075DD"/>
    <w:rsid w:val="00317BA6"/>
    <w:rsid w:val="0032032F"/>
    <w:rsid w:val="003241C7"/>
    <w:rsid w:val="00326F94"/>
    <w:rsid w:val="00327C1E"/>
    <w:rsid w:val="00336A67"/>
    <w:rsid w:val="0034379E"/>
    <w:rsid w:val="003522E6"/>
    <w:rsid w:val="00360E4E"/>
    <w:rsid w:val="0037042F"/>
    <w:rsid w:val="00371973"/>
    <w:rsid w:val="00374C2A"/>
    <w:rsid w:val="00376403"/>
    <w:rsid w:val="00376650"/>
    <w:rsid w:val="00377829"/>
    <w:rsid w:val="003818D2"/>
    <w:rsid w:val="00382104"/>
    <w:rsid w:val="00395766"/>
    <w:rsid w:val="003A539A"/>
    <w:rsid w:val="003B0019"/>
    <w:rsid w:val="003B52F4"/>
    <w:rsid w:val="003C00D0"/>
    <w:rsid w:val="003C5E88"/>
    <w:rsid w:val="003C7BF5"/>
    <w:rsid w:val="003D3ECF"/>
    <w:rsid w:val="003D5FC5"/>
    <w:rsid w:val="003E3C23"/>
    <w:rsid w:val="003F0F2E"/>
    <w:rsid w:val="003F4B6B"/>
    <w:rsid w:val="00400BB3"/>
    <w:rsid w:val="004051F7"/>
    <w:rsid w:val="00406309"/>
    <w:rsid w:val="00406F6D"/>
    <w:rsid w:val="0041001D"/>
    <w:rsid w:val="00410395"/>
    <w:rsid w:val="004126BD"/>
    <w:rsid w:val="00412D5C"/>
    <w:rsid w:val="0041475D"/>
    <w:rsid w:val="00420859"/>
    <w:rsid w:val="004218F6"/>
    <w:rsid w:val="00423B40"/>
    <w:rsid w:val="00424D6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745E8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19C9"/>
    <w:rsid w:val="004E383F"/>
    <w:rsid w:val="004F3886"/>
    <w:rsid w:val="004F3A4A"/>
    <w:rsid w:val="005133A4"/>
    <w:rsid w:val="00517523"/>
    <w:rsid w:val="00520440"/>
    <w:rsid w:val="005238D0"/>
    <w:rsid w:val="00523DBE"/>
    <w:rsid w:val="0052606D"/>
    <w:rsid w:val="00535C72"/>
    <w:rsid w:val="005372A5"/>
    <w:rsid w:val="00540C65"/>
    <w:rsid w:val="00544974"/>
    <w:rsid w:val="00546BAB"/>
    <w:rsid w:val="00550188"/>
    <w:rsid w:val="00550DDB"/>
    <w:rsid w:val="005533BF"/>
    <w:rsid w:val="00555D20"/>
    <w:rsid w:val="00594398"/>
    <w:rsid w:val="005A699E"/>
    <w:rsid w:val="005A7439"/>
    <w:rsid w:val="005B6475"/>
    <w:rsid w:val="005B7187"/>
    <w:rsid w:val="005C285C"/>
    <w:rsid w:val="005C6DB8"/>
    <w:rsid w:val="005D115B"/>
    <w:rsid w:val="005D402E"/>
    <w:rsid w:val="005D6525"/>
    <w:rsid w:val="005E109F"/>
    <w:rsid w:val="005E4EC4"/>
    <w:rsid w:val="005E6C64"/>
    <w:rsid w:val="005F12E5"/>
    <w:rsid w:val="005F6642"/>
    <w:rsid w:val="006011AF"/>
    <w:rsid w:val="00602D71"/>
    <w:rsid w:val="0060359B"/>
    <w:rsid w:val="006058B3"/>
    <w:rsid w:val="0061035B"/>
    <w:rsid w:val="0061224B"/>
    <w:rsid w:val="006179DD"/>
    <w:rsid w:val="00621988"/>
    <w:rsid w:val="00626F9D"/>
    <w:rsid w:val="00631594"/>
    <w:rsid w:val="00632F0A"/>
    <w:rsid w:val="00636333"/>
    <w:rsid w:val="00642447"/>
    <w:rsid w:val="0065265E"/>
    <w:rsid w:val="0066094A"/>
    <w:rsid w:val="00662605"/>
    <w:rsid w:val="006668B5"/>
    <w:rsid w:val="00671B02"/>
    <w:rsid w:val="006721A0"/>
    <w:rsid w:val="006727D4"/>
    <w:rsid w:val="00686671"/>
    <w:rsid w:val="00695289"/>
    <w:rsid w:val="006961F2"/>
    <w:rsid w:val="006A4D89"/>
    <w:rsid w:val="006B4587"/>
    <w:rsid w:val="006C206A"/>
    <w:rsid w:val="006C414B"/>
    <w:rsid w:val="006E26F0"/>
    <w:rsid w:val="006E2BDB"/>
    <w:rsid w:val="006E34E8"/>
    <w:rsid w:val="006E5B34"/>
    <w:rsid w:val="006E6AC7"/>
    <w:rsid w:val="006F26DF"/>
    <w:rsid w:val="006F4505"/>
    <w:rsid w:val="006F474C"/>
    <w:rsid w:val="006F546C"/>
    <w:rsid w:val="00710F5E"/>
    <w:rsid w:val="00714079"/>
    <w:rsid w:val="0072123C"/>
    <w:rsid w:val="007226D9"/>
    <w:rsid w:val="007264FB"/>
    <w:rsid w:val="00736576"/>
    <w:rsid w:val="007368DB"/>
    <w:rsid w:val="00736B2E"/>
    <w:rsid w:val="00740D8C"/>
    <w:rsid w:val="00746310"/>
    <w:rsid w:val="007470A2"/>
    <w:rsid w:val="007525CF"/>
    <w:rsid w:val="00754F14"/>
    <w:rsid w:val="00763513"/>
    <w:rsid w:val="0076423F"/>
    <w:rsid w:val="00764CE4"/>
    <w:rsid w:val="007700E4"/>
    <w:rsid w:val="00776A1C"/>
    <w:rsid w:val="00776C75"/>
    <w:rsid w:val="00790C36"/>
    <w:rsid w:val="007962E8"/>
    <w:rsid w:val="00797066"/>
    <w:rsid w:val="007A1508"/>
    <w:rsid w:val="007A5593"/>
    <w:rsid w:val="007B44A0"/>
    <w:rsid w:val="007B7C2F"/>
    <w:rsid w:val="007C241D"/>
    <w:rsid w:val="007C5C6D"/>
    <w:rsid w:val="007D2AD9"/>
    <w:rsid w:val="007D69EF"/>
    <w:rsid w:val="007D74F9"/>
    <w:rsid w:val="007E4C56"/>
    <w:rsid w:val="007F0358"/>
    <w:rsid w:val="00802EBC"/>
    <w:rsid w:val="0081482F"/>
    <w:rsid w:val="0081766A"/>
    <w:rsid w:val="0082041F"/>
    <w:rsid w:val="008271ED"/>
    <w:rsid w:val="0083507E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0605"/>
    <w:rsid w:val="00861662"/>
    <w:rsid w:val="00862D74"/>
    <w:rsid w:val="00880258"/>
    <w:rsid w:val="00883564"/>
    <w:rsid w:val="00884A77"/>
    <w:rsid w:val="00885A98"/>
    <w:rsid w:val="00892A62"/>
    <w:rsid w:val="00894147"/>
    <w:rsid w:val="008A009A"/>
    <w:rsid w:val="008A0422"/>
    <w:rsid w:val="008A06BA"/>
    <w:rsid w:val="008A180F"/>
    <w:rsid w:val="008A33C2"/>
    <w:rsid w:val="008A7F2B"/>
    <w:rsid w:val="008B081C"/>
    <w:rsid w:val="008B46BA"/>
    <w:rsid w:val="008B71A4"/>
    <w:rsid w:val="008C0079"/>
    <w:rsid w:val="008E041B"/>
    <w:rsid w:val="008E0C35"/>
    <w:rsid w:val="008E1012"/>
    <w:rsid w:val="008E43A2"/>
    <w:rsid w:val="008E67BB"/>
    <w:rsid w:val="008F05E4"/>
    <w:rsid w:val="008F3407"/>
    <w:rsid w:val="008F3C81"/>
    <w:rsid w:val="008F59AE"/>
    <w:rsid w:val="009026FE"/>
    <w:rsid w:val="0090283B"/>
    <w:rsid w:val="00907F41"/>
    <w:rsid w:val="00910537"/>
    <w:rsid w:val="0091137B"/>
    <w:rsid w:val="00913480"/>
    <w:rsid w:val="0092225F"/>
    <w:rsid w:val="009231FA"/>
    <w:rsid w:val="00924351"/>
    <w:rsid w:val="009352B3"/>
    <w:rsid w:val="009408A0"/>
    <w:rsid w:val="00945610"/>
    <w:rsid w:val="00945DC1"/>
    <w:rsid w:val="00953908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65E"/>
    <w:rsid w:val="009977BE"/>
    <w:rsid w:val="009A32E9"/>
    <w:rsid w:val="009B2CD6"/>
    <w:rsid w:val="009B3C68"/>
    <w:rsid w:val="009C1164"/>
    <w:rsid w:val="009D3BEC"/>
    <w:rsid w:val="009D5E38"/>
    <w:rsid w:val="009E1139"/>
    <w:rsid w:val="009E1247"/>
    <w:rsid w:val="009E5407"/>
    <w:rsid w:val="009F1D0D"/>
    <w:rsid w:val="009F4CB1"/>
    <w:rsid w:val="009F6F3B"/>
    <w:rsid w:val="00A02BC5"/>
    <w:rsid w:val="00A047CA"/>
    <w:rsid w:val="00A12DF0"/>
    <w:rsid w:val="00A25E6B"/>
    <w:rsid w:val="00A26816"/>
    <w:rsid w:val="00A311C8"/>
    <w:rsid w:val="00A31343"/>
    <w:rsid w:val="00A359C2"/>
    <w:rsid w:val="00A431CE"/>
    <w:rsid w:val="00A46A9B"/>
    <w:rsid w:val="00A55425"/>
    <w:rsid w:val="00A63F4B"/>
    <w:rsid w:val="00A65F62"/>
    <w:rsid w:val="00A70209"/>
    <w:rsid w:val="00A70A1E"/>
    <w:rsid w:val="00A9113D"/>
    <w:rsid w:val="00A9264B"/>
    <w:rsid w:val="00A96D15"/>
    <w:rsid w:val="00AA2680"/>
    <w:rsid w:val="00AA2BB2"/>
    <w:rsid w:val="00AA34A9"/>
    <w:rsid w:val="00AB621C"/>
    <w:rsid w:val="00AC44FE"/>
    <w:rsid w:val="00AC7706"/>
    <w:rsid w:val="00AD02AE"/>
    <w:rsid w:val="00AD6C63"/>
    <w:rsid w:val="00AD734D"/>
    <w:rsid w:val="00AE1350"/>
    <w:rsid w:val="00AE2F8D"/>
    <w:rsid w:val="00AE375D"/>
    <w:rsid w:val="00AE4015"/>
    <w:rsid w:val="00AE61BA"/>
    <w:rsid w:val="00AF07B7"/>
    <w:rsid w:val="00AF5CEA"/>
    <w:rsid w:val="00B04C5F"/>
    <w:rsid w:val="00B04EA3"/>
    <w:rsid w:val="00B05E60"/>
    <w:rsid w:val="00B0602A"/>
    <w:rsid w:val="00B071F5"/>
    <w:rsid w:val="00B114AC"/>
    <w:rsid w:val="00B125DA"/>
    <w:rsid w:val="00B1308F"/>
    <w:rsid w:val="00B175BF"/>
    <w:rsid w:val="00B2312D"/>
    <w:rsid w:val="00B4207B"/>
    <w:rsid w:val="00B43A05"/>
    <w:rsid w:val="00B43FA2"/>
    <w:rsid w:val="00B562B3"/>
    <w:rsid w:val="00B665ED"/>
    <w:rsid w:val="00B6796D"/>
    <w:rsid w:val="00B84223"/>
    <w:rsid w:val="00B84A62"/>
    <w:rsid w:val="00B84BDA"/>
    <w:rsid w:val="00B85459"/>
    <w:rsid w:val="00B868A1"/>
    <w:rsid w:val="00B87990"/>
    <w:rsid w:val="00B90522"/>
    <w:rsid w:val="00B91828"/>
    <w:rsid w:val="00B93098"/>
    <w:rsid w:val="00B9316E"/>
    <w:rsid w:val="00B96336"/>
    <w:rsid w:val="00BA5809"/>
    <w:rsid w:val="00BA6F8C"/>
    <w:rsid w:val="00BB0533"/>
    <w:rsid w:val="00BB0A55"/>
    <w:rsid w:val="00BB2E6C"/>
    <w:rsid w:val="00BB7F0A"/>
    <w:rsid w:val="00BC0EE1"/>
    <w:rsid w:val="00BF09B9"/>
    <w:rsid w:val="00BF115C"/>
    <w:rsid w:val="00BF53C3"/>
    <w:rsid w:val="00BF7F51"/>
    <w:rsid w:val="00C00DB1"/>
    <w:rsid w:val="00C03211"/>
    <w:rsid w:val="00C03A9B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51A7"/>
    <w:rsid w:val="00C3639F"/>
    <w:rsid w:val="00C43AD8"/>
    <w:rsid w:val="00C5307E"/>
    <w:rsid w:val="00C6295C"/>
    <w:rsid w:val="00C664C5"/>
    <w:rsid w:val="00C668B2"/>
    <w:rsid w:val="00C75567"/>
    <w:rsid w:val="00C7745F"/>
    <w:rsid w:val="00C83577"/>
    <w:rsid w:val="00C84D34"/>
    <w:rsid w:val="00C8502C"/>
    <w:rsid w:val="00C86BB4"/>
    <w:rsid w:val="00C932CA"/>
    <w:rsid w:val="00C95923"/>
    <w:rsid w:val="00CA01E3"/>
    <w:rsid w:val="00CA109F"/>
    <w:rsid w:val="00CA3FCA"/>
    <w:rsid w:val="00CD341D"/>
    <w:rsid w:val="00CD43CC"/>
    <w:rsid w:val="00CF2E2F"/>
    <w:rsid w:val="00D00B66"/>
    <w:rsid w:val="00D0517D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1FB"/>
    <w:rsid w:val="00D40B81"/>
    <w:rsid w:val="00D43BB0"/>
    <w:rsid w:val="00D46754"/>
    <w:rsid w:val="00D475A4"/>
    <w:rsid w:val="00D47EAD"/>
    <w:rsid w:val="00D571AE"/>
    <w:rsid w:val="00D602BE"/>
    <w:rsid w:val="00D602F4"/>
    <w:rsid w:val="00D609A4"/>
    <w:rsid w:val="00D61B52"/>
    <w:rsid w:val="00D637C9"/>
    <w:rsid w:val="00D66FD7"/>
    <w:rsid w:val="00D736E9"/>
    <w:rsid w:val="00D80B6A"/>
    <w:rsid w:val="00D81306"/>
    <w:rsid w:val="00D81C65"/>
    <w:rsid w:val="00D84E68"/>
    <w:rsid w:val="00DB6D1A"/>
    <w:rsid w:val="00DC14A6"/>
    <w:rsid w:val="00DC2289"/>
    <w:rsid w:val="00DC72CE"/>
    <w:rsid w:val="00DD1B56"/>
    <w:rsid w:val="00DD4FB9"/>
    <w:rsid w:val="00DD6B7F"/>
    <w:rsid w:val="00DD7AC2"/>
    <w:rsid w:val="00DE2E4A"/>
    <w:rsid w:val="00DE4936"/>
    <w:rsid w:val="00DE6338"/>
    <w:rsid w:val="00DE78FE"/>
    <w:rsid w:val="00DF1455"/>
    <w:rsid w:val="00DF6899"/>
    <w:rsid w:val="00E01ADF"/>
    <w:rsid w:val="00E1426B"/>
    <w:rsid w:val="00E2105F"/>
    <w:rsid w:val="00E25790"/>
    <w:rsid w:val="00E3589F"/>
    <w:rsid w:val="00E35D6A"/>
    <w:rsid w:val="00E40FC0"/>
    <w:rsid w:val="00E52C1C"/>
    <w:rsid w:val="00E55928"/>
    <w:rsid w:val="00E611D1"/>
    <w:rsid w:val="00E6253C"/>
    <w:rsid w:val="00E7440E"/>
    <w:rsid w:val="00E7581D"/>
    <w:rsid w:val="00E7746B"/>
    <w:rsid w:val="00E77A11"/>
    <w:rsid w:val="00E91241"/>
    <w:rsid w:val="00EA275E"/>
    <w:rsid w:val="00EA6ADB"/>
    <w:rsid w:val="00EA7146"/>
    <w:rsid w:val="00EB0F26"/>
    <w:rsid w:val="00EB58DB"/>
    <w:rsid w:val="00EC548F"/>
    <w:rsid w:val="00ED231F"/>
    <w:rsid w:val="00ED2622"/>
    <w:rsid w:val="00EE3626"/>
    <w:rsid w:val="00EF0611"/>
    <w:rsid w:val="00EF0A21"/>
    <w:rsid w:val="00EF3F48"/>
    <w:rsid w:val="00F01854"/>
    <w:rsid w:val="00F02774"/>
    <w:rsid w:val="00F102BF"/>
    <w:rsid w:val="00F10EFC"/>
    <w:rsid w:val="00F12A78"/>
    <w:rsid w:val="00F134EC"/>
    <w:rsid w:val="00F14639"/>
    <w:rsid w:val="00F24553"/>
    <w:rsid w:val="00F25DE2"/>
    <w:rsid w:val="00F32739"/>
    <w:rsid w:val="00F37081"/>
    <w:rsid w:val="00F3709E"/>
    <w:rsid w:val="00F41104"/>
    <w:rsid w:val="00F46D7D"/>
    <w:rsid w:val="00F47F1B"/>
    <w:rsid w:val="00F51BAB"/>
    <w:rsid w:val="00F53CE0"/>
    <w:rsid w:val="00F53D79"/>
    <w:rsid w:val="00F63B08"/>
    <w:rsid w:val="00F64240"/>
    <w:rsid w:val="00F6621E"/>
    <w:rsid w:val="00F8278A"/>
    <w:rsid w:val="00F920E8"/>
    <w:rsid w:val="00F92864"/>
    <w:rsid w:val="00FA057C"/>
    <w:rsid w:val="00FA6777"/>
    <w:rsid w:val="00FB1689"/>
    <w:rsid w:val="00FB4046"/>
    <w:rsid w:val="00FB7BD9"/>
    <w:rsid w:val="00FC12EC"/>
    <w:rsid w:val="00FD575C"/>
    <w:rsid w:val="00FF09D2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styleId="Revisin">
    <w:name w:val="Revision"/>
    <w:hidden/>
    <w:uiPriority w:val="99"/>
    <w:semiHidden/>
    <w:rsid w:val="00E40FC0"/>
    <w:rPr>
      <w:rFonts w:ascii="LegacySanITCBoo" w:eastAsia="Times New Roman" w:hAnsi="LegacySanITCBoo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styleId="Revisin">
    <w:name w:val="Revision"/>
    <w:hidden/>
    <w:uiPriority w:val="99"/>
    <w:semiHidden/>
    <w:rsid w:val="00E40FC0"/>
    <w:rPr>
      <w:rFonts w:ascii="LegacySanITCBoo" w:eastAsia="Times New Roman" w:hAnsi="LegacySanITCBoo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1811-48FF-46F3-A709-2AF45DEF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2207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2019-05-13T11:47:00Z</cp:lastPrinted>
  <dcterms:created xsi:type="dcterms:W3CDTF">2019-05-13T11:53:00Z</dcterms:created>
  <dcterms:modified xsi:type="dcterms:W3CDTF">2019-05-13T11:53:00Z</dcterms:modified>
</cp:coreProperties>
</file>